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7C" w:rsidRDefault="0038627C" w:rsidP="0038627C">
      <w:pPr>
        <w:pStyle w:val="Heading2"/>
      </w:pPr>
      <w:proofErr w:type="spellStart"/>
      <w:r>
        <w:rPr>
          <w:rStyle w:val="Strong"/>
          <w:b/>
          <w:bCs/>
        </w:rPr>
        <w:t>Activity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Description</w:t>
      </w:r>
      <w:proofErr w:type="spellEnd"/>
      <w:r>
        <w:rPr>
          <w:rStyle w:val="Strong"/>
          <w:b/>
          <w:bCs/>
        </w:rPr>
        <w:t xml:space="preserve">: </w:t>
      </w:r>
      <w:bookmarkStart w:id="0" w:name="_GoBack"/>
      <w:proofErr w:type="spellStart"/>
      <w:r>
        <w:rPr>
          <w:rStyle w:val="Strong"/>
          <w:b/>
          <w:bCs/>
        </w:rPr>
        <w:t>Content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of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the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Mobility</w:t>
      </w:r>
      <w:bookmarkEnd w:id="0"/>
      <w:proofErr w:type="spellEnd"/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group </w:t>
      </w:r>
      <w:proofErr w:type="spellStart"/>
      <w:r>
        <w:t>mobility</w:t>
      </w:r>
      <w:proofErr w:type="spellEnd"/>
      <w:r>
        <w:t xml:space="preserve"> "CULTURAL MIRRORS" </w:t>
      </w:r>
      <w:proofErr w:type="spellStart"/>
      <w:r>
        <w:t>involved</w:t>
      </w:r>
      <w:proofErr w:type="spellEnd"/>
      <w:r>
        <w:t xml:space="preserve"> 15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Bulgaria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structured</w:t>
      </w:r>
      <w:proofErr w:type="spellEnd"/>
      <w:r>
        <w:t xml:space="preserve"> 5-day programme </w:t>
      </w:r>
      <w:proofErr w:type="spellStart"/>
      <w:r>
        <w:t>hosted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Romania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, </w:t>
      </w:r>
      <w:proofErr w:type="spellStart"/>
      <w:r>
        <w:t>interactive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cooperative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blending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,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, </w:t>
      </w:r>
      <w:proofErr w:type="spellStart"/>
      <w:r>
        <w:t>teamwork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>.</w:t>
      </w:r>
    </w:p>
    <w:p w:rsidR="0038627C" w:rsidRDefault="0038627C" w:rsidP="0038627C">
      <w:r>
        <w:pict>
          <v:rect id="_x0000_i1055" style="width:0;height:1.5pt" o:hralign="center" o:hrstd="t" o:hr="t" fillcolor="#a0a0a0" stroked="f"/>
        </w:pict>
      </w:r>
    </w:p>
    <w:p w:rsidR="0038627C" w:rsidRDefault="0038627C" w:rsidP="0038627C">
      <w:pPr>
        <w:pStyle w:val="Heading3"/>
      </w:pPr>
      <w:r>
        <w:rPr>
          <w:rStyle w:val="Strong"/>
          <w:b/>
          <w:bCs/>
        </w:rPr>
        <w:t xml:space="preserve">Day 1 – </w:t>
      </w:r>
      <w:proofErr w:type="spellStart"/>
      <w:r>
        <w:rPr>
          <w:rStyle w:val="Strong"/>
          <w:b/>
          <w:bCs/>
        </w:rPr>
        <w:t>Discovering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Who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We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Are</w:t>
      </w:r>
      <w:proofErr w:type="spellEnd"/>
      <w:r>
        <w:rPr>
          <w:rStyle w:val="Strong"/>
          <w:b/>
          <w:bCs/>
        </w:rPr>
        <w:t>!</w:t>
      </w:r>
    </w:p>
    <w:p w:rsidR="0038627C" w:rsidRDefault="0038627C" w:rsidP="0038627C">
      <w:pPr>
        <w:pStyle w:val="NormalWeb"/>
      </w:pPr>
      <w:r>
        <w:t>(</w:t>
      </w:r>
      <w:proofErr w:type="spellStart"/>
      <w:r>
        <w:t>Monday</w:t>
      </w:r>
      <w:proofErr w:type="spellEnd"/>
      <w:r>
        <w:t>, 16.06.2025)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ice-breaking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team-building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Bulgarian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Romanian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backgrounds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rStyle w:val="Strong"/>
        </w:rPr>
        <w:t>Identity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Maps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origins</w:t>
      </w:r>
      <w:proofErr w:type="spellEnd"/>
      <w:r>
        <w:t xml:space="preserve">,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passions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>.</w:t>
      </w:r>
    </w:p>
    <w:p w:rsidR="0038627C" w:rsidRDefault="0038627C" w:rsidP="0038627C">
      <w:pPr>
        <w:pStyle w:val="NormalWeb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group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rPr>
          <w:rStyle w:val="Strong"/>
        </w:rPr>
        <w:t>City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Discovery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Challenge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explored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landmarks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Ploiești</w:t>
      </w:r>
      <w:proofErr w:type="spellEnd"/>
      <w:r>
        <w:t xml:space="preserve">.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,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photograph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lenses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rPr>
          <w:rStyle w:val="Strong"/>
        </w:rPr>
        <w:t>Photo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Corner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titled</w:t>
      </w:r>
      <w:proofErr w:type="spellEnd"/>
      <w:r>
        <w:t xml:space="preserve"> </w:t>
      </w:r>
      <w:r>
        <w:rPr>
          <w:rStyle w:val="Emphasis"/>
        </w:rPr>
        <w:t>"</w:t>
      </w:r>
      <w:proofErr w:type="spellStart"/>
      <w:r>
        <w:rPr>
          <w:rStyle w:val="Emphasis"/>
        </w:rPr>
        <w:t>One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Smile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Two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Cultures</w:t>
      </w:r>
      <w:proofErr w:type="spellEnd"/>
      <w:r>
        <w:rPr>
          <w:rStyle w:val="Emphasis"/>
        </w:rPr>
        <w:t>"</w:t>
      </w:r>
      <w:r>
        <w:t xml:space="preserve">, </w:t>
      </w:r>
      <w:proofErr w:type="spellStart"/>
      <w:r>
        <w:t>symbolizing</w:t>
      </w:r>
      <w:proofErr w:type="spellEnd"/>
      <w:r>
        <w:t xml:space="preserve"> </w:t>
      </w:r>
      <w:proofErr w:type="spellStart"/>
      <w:r>
        <w:t>friendship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>.</w:t>
      </w:r>
    </w:p>
    <w:p w:rsidR="0038627C" w:rsidRDefault="0038627C" w:rsidP="0038627C">
      <w:r>
        <w:pict>
          <v:rect id="_x0000_i1056" style="width:0;height:1.5pt" o:hralign="center" o:hrstd="t" o:hr="t" fillcolor="#a0a0a0" stroked="f"/>
        </w:pict>
      </w:r>
    </w:p>
    <w:p w:rsidR="0038627C" w:rsidRDefault="0038627C" w:rsidP="0038627C">
      <w:pPr>
        <w:pStyle w:val="Heading3"/>
      </w:pPr>
      <w:r>
        <w:rPr>
          <w:rStyle w:val="Strong"/>
          <w:b/>
          <w:bCs/>
        </w:rPr>
        <w:t xml:space="preserve">Day 2 – </w:t>
      </w:r>
      <w:proofErr w:type="spellStart"/>
      <w:r>
        <w:rPr>
          <w:rStyle w:val="Strong"/>
          <w:b/>
          <w:bCs/>
        </w:rPr>
        <w:t>Art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Unites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Us</w:t>
      </w:r>
      <w:proofErr w:type="spellEnd"/>
    </w:p>
    <w:p w:rsidR="0038627C" w:rsidRDefault="0038627C" w:rsidP="0038627C">
      <w:pPr>
        <w:pStyle w:val="NormalWeb"/>
      </w:pPr>
      <w:r>
        <w:t>(</w:t>
      </w:r>
      <w:proofErr w:type="spellStart"/>
      <w:r>
        <w:t>Tuesday</w:t>
      </w:r>
      <w:proofErr w:type="spellEnd"/>
      <w:r>
        <w:t>, 17.06.2025)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rPr>
          <w:rStyle w:val="Strong"/>
        </w:rPr>
        <w:t>art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as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means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inclusion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cultural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expression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joint</w:t>
      </w:r>
      <w:proofErr w:type="spellEnd"/>
      <w:r>
        <w:t xml:space="preserve"> </w:t>
      </w:r>
      <w:proofErr w:type="spellStart"/>
      <w:r>
        <w:rPr>
          <w:rStyle w:val="Strong"/>
        </w:rPr>
        <w:t>Painting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Workshop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representations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Bulgarian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Romanian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r>
        <w:rPr>
          <w:rStyle w:val="Strong"/>
        </w:rPr>
        <w:t>"</w:t>
      </w:r>
      <w:proofErr w:type="spellStart"/>
      <w:r>
        <w:rPr>
          <w:rStyle w:val="Strong"/>
        </w:rPr>
        <w:t>Flag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Common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Values</w:t>
      </w:r>
      <w:proofErr w:type="spellEnd"/>
      <w:r>
        <w:rPr>
          <w:rStyle w:val="Strong"/>
        </w:rPr>
        <w:t>"</w:t>
      </w: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illustrated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, </w:t>
      </w:r>
      <w:proofErr w:type="spellStart"/>
      <w:r>
        <w:t>respect</w:t>
      </w:r>
      <w:proofErr w:type="spellEnd"/>
      <w:r>
        <w:t xml:space="preserve">, </w:t>
      </w:r>
      <w:proofErr w:type="spellStart"/>
      <w:r>
        <w:t>friendship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joy</w:t>
      </w:r>
      <w:proofErr w:type="spellEnd"/>
      <w:r>
        <w:t>.</w:t>
      </w:r>
    </w:p>
    <w:p w:rsidR="0038627C" w:rsidRDefault="0038627C" w:rsidP="0038627C">
      <w:pPr>
        <w:pStyle w:val="NormalWeb"/>
      </w:pP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listened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rPr>
          <w:rStyle w:val="Strong"/>
        </w:rPr>
        <w:t>rhythm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games</w:t>
      </w:r>
      <w:proofErr w:type="spellEnd"/>
      <w:r>
        <w:t xml:space="preserve">,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beats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transcends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>.</w:t>
      </w:r>
    </w:p>
    <w:p w:rsidR="0038627C" w:rsidRDefault="0038627C" w:rsidP="0038627C">
      <w:pPr>
        <w:pStyle w:val="NormalWeb"/>
      </w:pPr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Strong"/>
        </w:rPr>
        <w:t>Prahova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County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Art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Museum</w:t>
      </w:r>
      <w:proofErr w:type="spellEnd"/>
      <w:r>
        <w:rPr>
          <w:rStyle w:val="Strong"/>
        </w:rPr>
        <w:t xml:space="preserve"> “</w:t>
      </w:r>
      <w:proofErr w:type="spellStart"/>
      <w:r>
        <w:rPr>
          <w:rStyle w:val="Strong"/>
        </w:rPr>
        <w:t>Ion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Ionescu-Quintus</w:t>
      </w:r>
      <w:proofErr w:type="spellEnd"/>
      <w:r>
        <w:rPr>
          <w:rStyle w:val="Strong"/>
        </w:rPr>
        <w:t>”</w:t>
      </w:r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>.</w:t>
      </w:r>
    </w:p>
    <w:p w:rsidR="0038627C" w:rsidRDefault="0038627C" w:rsidP="0038627C">
      <w:r>
        <w:pict>
          <v:rect id="_x0000_i1057" style="width:0;height:1.5pt" o:hralign="center" o:hrstd="t" o:hr="t" fillcolor="#a0a0a0" stroked="f"/>
        </w:pict>
      </w:r>
    </w:p>
    <w:p w:rsidR="0038627C" w:rsidRDefault="0038627C" w:rsidP="0038627C">
      <w:pPr>
        <w:pStyle w:val="Heading3"/>
      </w:pPr>
      <w:r>
        <w:rPr>
          <w:rStyle w:val="Strong"/>
          <w:b/>
          <w:bCs/>
        </w:rPr>
        <w:t xml:space="preserve">Day 3 – </w:t>
      </w:r>
      <w:proofErr w:type="spellStart"/>
      <w:r>
        <w:rPr>
          <w:rStyle w:val="Strong"/>
          <w:b/>
          <w:bCs/>
        </w:rPr>
        <w:t>Together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We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Succeed</w:t>
      </w:r>
      <w:proofErr w:type="spellEnd"/>
      <w:r>
        <w:rPr>
          <w:rStyle w:val="Strong"/>
          <w:b/>
          <w:bCs/>
        </w:rPr>
        <w:t>!</w:t>
      </w:r>
    </w:p>
    <w:p w:rsidR="0038627C" w:rsidRDefault="0038627C" w:rsidP="0038627C">
      <w:pPr>
        <w:pStyle w:val="NormalWeb"/>
      </w:pPr>
      <w:r>
        <w:t>(</w:t>
      </w:r>
      <w:proofErr w:type="spellStart"/>
      <w:r>
        <w:t>Wednesday</w:t>
      </w:r>
      <w:proofErr w:type="spellEnd"/>
      <w:r>
        <w:t>, 18.06.2025)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emphasized</w:t>
      </w:r>
      <w:proofErr w:type="spellEnd"/>
      <w:r>
        <w:t xml:space="preserve"> </w:t>
      </w:r>
      <w:proofErr w:type="spellStart"/>
      <w:r>
        <w:rPr>
          <w:rStyle w:val="Strong"/>
        </w:rPr>
        <w:t>cooperation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teamwork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intercultural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communication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group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schoolyard</w:t>
      </w:r>
      <w:proofErr w:type="spellEnd"/>
      <w:r>
        <w:t xml:space="preserve">,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rPr>
          <w:rStyle w:val="Strong"/>
        </w:rPr>
        <w:t>Dance</w:t>
      </w:r>
      <w:proofErr w:type="spellEnd"/>
      <w:r>
        <w:rPr>
          <w:rStyle w:val="Strong"/>
        </w:rPr>
        <w:t xml:space="preserve"> Exchange </w:t>
      </w:r>
      <w:proofErr w:type="spellStart"/>
      <w:r>
        <w:rPr>
          <w:rStyle w:val="Strong"/>
        </w:rPr>
        <w:t>Workshop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group </w:t>
      </w:r>
      <w:proofErr w:type="spellStart"/>
      <w:r>
        <w:t>taught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Romanian</w:t>
      </w:r>
      <w:proofErr w:type="spellEnd"/>
      <w:r>
        <w:t xml:space="preserve"> "</w:t>
      </w:r>
      <w:proofErr w:type="spellStart"/>
      <w:r>
        <w:t>hora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Bulgarian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physically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other's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joyful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:rsidR="0038627C" w:rsidRDefault="0038627C" w:rsidP="0038627C">
      <w:pPr>
        <w:pStyle w:val="NormalWeb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rPr>
          <w:rStyle w:val="Strong"/>
        </w:rPr>
        <w:t>Language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Race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Romanian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Bulgarian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other’s</w:t>
      </w:r>
      <w:proofErr w:type="spellEnd"/>
      <w:r>
        <w:t xml:space="preserve"> languages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fun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manner</w:t>
      </w:r>
      <w:proofErr w:type="spellEnd"/>
      <w:r>
        <w:t>.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rPr>
          <w:rStyle w:val="Strong"/>
        </w:rPr>
        <w:t>Trust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Partner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Exercise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empathy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(</w:t>
      </w:r>
      <w:proofErr w:type="spellStart"/>
      <w:r>
        <w:t>blindfolded</w:t>
      </w:r>
      <w:proofErr w:type="spellEnd"/>
      <w:r>
        <w:t xml:space="preserve">)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obstacle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backgrounds</w:t>
      </w:r>
      <w:proofErr w:type="spellEnd"/>
      <w:r>
        <w:t>.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rPr>
          <w:rStyle w:val="Strong"/>
        </w:rPr>
        <w:t>Reflections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Mini-Presentations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speeches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r>
        <w:rPr>
          <w:rStyle w:val="Emphasis"/>
        </w:rPr>
        <w:t>"</w:t>
      </w:r>
      <w:proofErr w:type="spellStart"/>
      <w:r>
        <w:rPr>
          <w:rStyle w:val="Emphasis"/>
        </w:rPr>
        <w:t>What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did</w:t>
      </w:r>
      <w:proofErr w:type="spellEnd"/>
      <w:r>
        <w:rPr>
          <w:rStyle w:val="Emphasis"/>
        </w:rPr>
        <w:t xml:space="preserve"> I </w:t>
      </w:r>
      <w:proofErr w:type="spellStart"/>
      <w:r>
        <w:rPr>
          <w:rStyle w:val="Emphasis"/>
        </w:rPr>
        <w:t>learn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from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my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partner</w:t>
      </w:r>
      <w:proofErr w:type="spellEnd"/>
      <w:r>
        <w:rPr>
          <w:rStyle w:val="Emphasis"/>
        </w:rPr>
        <w:t>?"</w:t>
      </w:r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reflections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>.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photographic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rPr>
          <w:rStyle w:val="Strong"/>
        </w:rPr>
        <w:t>Mini-Exhibition</w:t>
      </w:r>
      <w:proofErr w:type="spellEnd"/>
      <w:r>
        <w:t xml:space="preserve">, </w:t>
      </w:r>
      <w:proofErr w:type="spellStart"/>
      <w:r>
        <w:t>summarizing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mobility's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showcasing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’ </w:t>
      </w:r>
      <w:proofErr w:type="spellStart"/>
      <w:r>
        <w:t>achievements</w:t>
      </w:r>
      <w:proofErr w:type="spellEnd"/>
      <w:r>
        <w:t>.</w:t>
      </w:r>
    </w:p>
    <w:p w:rsidR="0038627C" w:rsidRDefault="0038627C" w:rsidP="0038627C">
      <w:r>
        <w:pict>
          <v:rect id="_x0000_i1058" style="width:0;height:1.5pt" o:hralign="center" o:hrstd="t" o:hr="t" fillcolor="#a0a0a0" stroked="f"/>
        </w:pict>
      </w:r>
    </w:p>
    <w:p w:rsidR="0038627C" w:rsidRDefault="0038627C" w:rsidP="0038627C">
      <w:pPr>
        <w:pStyle w:val="Heading3"/>
      </w:pPr>
      <w:r>
        <w:rPr>
          <w:rStyle w:val="Strong"/>
          <w:b/>
          <w:bCs/>
        </w:rPr>
        <w:t xml:space="preserve">Day 4 – </w:t>
      </w:r>
      <w:proofErr w:type="spellStart"/>
      <w:r>
        <w:rPr>
          <w:rStyle w:val="Strong"/>
          <w:b/>
          <w:bCs/>
        </w:rPr>
        <w:t>Flavors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and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Stories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from</w:t>
      </w:r>
      <w:proofErr w:type="spellEnd"/>
      <w:r>
        <w:rPr>
          <w:rStyle w:val="Strong"/>
          <w:b/>
          <w:bCs/>
        </w:rPr>
        <w:t xml:space="preserve"> Home</w:t>
      </w:r>
    </w:p>
    <w:p w:rsidR="0038627C" w:rsidRDefault="0038627C" w:rsidP="0038627C">
      <w:pPr>
        <w:pStyle w:val="NormalWeb"/>
      </w:pPr>
      <w:r>
        <w:t>(</w:t>
      </w:r>
      <w:proofErr w:type="spellStart"/>
      <w:r>
        <w:t>Thursday</w:t>
      </w:r>
      <w:proofErr w:type="spellEnd"/>
      <w:r>
        <w:t>, 19.06.2025)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a </w:t>
      </w:r>
      <w:proofErr w:type="spellStart"/>
      <w:r>
        <w:rPr>
          <w:rStyle w:val="Strong"/>
        </w:rPr>
        <w:t>Cultural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Exploration</w:t>
      </w:r>
      <w:proofErr w:type="spellEnd"/>
      <w:r>
        <w:rPr>
          <w:rStyle w:val="Strong"/>
        </w:rPr>
        <w:t xml:space="preserve"> Day</w:t>
      </w:r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landmarks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rPr>
          <w:rStyle w:val="Strong"/>
        </w:rPr>
        <w:t>Prahova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County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city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Ploiești</w:t>
      </w:r>
      <w:proofErr w:type="spellEnd"/>
      <w:r>
        <w:t xml:space="preserve">.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storytelling</w:t>
      </w:r>
      <w:proofErr w:type="spellEnd"/>
      <w:r>
        <w:t xml:space="preserve">,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a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Romanian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flavors</w:t>
      </w:r>
      <w:proofErr w:type="spellEnd"/>
      <w:r>
        <w:t xml:space="preserve">, </w:t>
      </w:r>
      <w:proofErr w:type="spellStart"/>
      <w:r>
        <w:t>customs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appreciation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>.</w:t>
      </w:r>
    </w:p>
    <w:p w:rsidR="0038627C" w:rsidRDefault="0038627C" w:rsidP="0038627C">
      <w:r>
        <w:pict>
          <v:rect id="_x0000_i1059" style="width:0;height:1.5pt" o:hralign="center" o:hrstd="t" o:hr="t" fillcolor="#a0a0a0" stroked="f"/>
        </w:pict>
      </w:r>
    </w:p>
    <w:p w:rsidR="0038627C" w:rsidRDefault="0038627C" w:rsidP="0038627C">
      <w:pPr>
        <w:pStyle w:val="Heading3"/>
      </w:pPr>
      <w:r>
        <w:rPr>
          <w:rStyle w:val="Strong"/>
          <w:b/>
          <w:bCs/>
        </w:rPr>
        <w:t xml:space="preserve">Day 5 – </w:t>
      </w:r>
      <w:proofErr w:type="spellStart"/>
      <w:r>
        <w:rPr>
          <w:rStyle w:val="Strong"/>
          <w:b/>
          <w:bCs/>
        </w:rPr>
        <w:t>What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Connects</w:t>
      </w:r>
      <w:proofErr w:type="spellEnd"/>
      <w:r>
        <w:rPr>
          <w:rStyle w:val="Strong"/>
          <w:b/>
          <w:bCs/>
        </w:rPr>
        <w:t xml:space="preserve"> </w:t>
      </w:r>
      <w:proofErr w:type="spellStart"/>
      <w:r>
        <w:rPr>
          <w:rStyle w:val="Strong"/>
          <w:b/>
          <w:bCs/>
        </w:rPr>
        <w:t>Us</w:t>
      </w:r>
      <w:proofErr w:type="spellEnd"/>
      <w:r>
        <w:rPr>
          <w:rStyle w:val="Strong"/>
          <w:b/>
          <w:bCs/>
        </w:rPr>
        <w:t>?</w:t>
      </w:r>
    </w:p>
    <w:p w:rsidR="0038627C" w:rsidRDefault="0038627C" w:rsidP="0038627C">
      <w:pPr>
        <w:pStyle w:val="NormalWeb"/>
      </w:pPr>
      <w:r>
        <w:lastRenderedPageBreak/>
        <w:t>(</w:t>
      </w:r>
      <w:proofErr w:type="spellStart"/>
      <w:r>
        <w:t>Friday</w:t>
      </w:r>
      <w:proofErr w:type="spellEnd"/>
      <w:r>
        <w:t>, 20.06.2025)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rPr>
          <w:rStyle w:val="Strong"/>
        </w:rPr>
        <w:t>reflection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evaluation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celebration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group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reflecting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takeaways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,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.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rPr>
          <w:rStyle w:val="Strong"/>
        </w:rPr>
        <w:t>Final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Celebration</w:t>
      </w:r>
      <w:proofErr w:type="spellEnd"/>
      <w:r>
        <w:t xml:space="preserve">, </w:t>
      </w:r>
      <w:proofErr w:type="spellStart"/>
      <w:r>
        <w:t>recognizing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group </w:t>
      </w:r>
      <w:proofErr w:type="spellStart"/>
      <w:r>
        <w:t>accomplishments</w:t>
      </w:r>
      <w:proofErr w:type="spellEnd"/>
      <w:r>
        <w:t xml:space="preserve">. 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group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farewell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solidifying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friendships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38627C" w:rsidRDefault="0038627C" w:rsidP="0038627C">
      <w:r>
        <w:pict>
          <v:rect id="_x0000_i1060" style="width:0;height:1.5pt" o:hralign="center" o:hrstd="t" o:hr="t" fillcolor="#a0a0a0" stroked="f"/>
        </w:pict>
      </w:r>
    </w:p>
    <w:p w:rsidR="0038627C" w:rsidRDefault="0038627C" w:rsidP="0038627C">
      <w:pPr>
        <w:pStyle w:val="Heading2"/>
      </w:pPr>
      <w:proofErr w:type="spellStart"/>
      <w:r>
        <w:rPr>
          <w:rStyle w:val="Strong"/>
          <w:b/>
          <w:bCs/>
        </w:rPr>
        <w:t>Summary</w:t>
      </w:r>
      <w:proofErr w:type="spellEnd"/>
    </w:p>
    <w:p w:rsidR="0038627C" w:rsidRDefault="0038627C" w:rsidP="0038627C">
      <w:pPr>
        <w:pStyle w:val="NormalWeb"/>
      </w:pP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experiential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programme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rPr>
          <w:rStyle w:val="Strong"/>
        </w:rPr>
        <w:t>cognitive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learning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knowledge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about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cultures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and</w:t>
      </w:r>
      <w:proofErr w:type="spellEnd"/>
      <w:r>
        <w:rPr>
          <w:rStyle w:val="Strong"/>
        </w:rPr>
        <w:t xml:space="preserve"> languages), </w:t>
      </w:r>
      <w:proofErr w:type="spellStart"/>
      <w:r>
        <w:rPr>
          <w:rStyle w:val="Strong"/>
        </w:rPr>
        <w:t>skill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development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communication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teamwork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trust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creativity</w:t>
      </w:r>
      <w:proofErr w:type="spellEnd"/>
      <w:r>
        <w:rPr>
          <w:rStyle w:val="Strong"/>
        </w:rPr>
        <w:t xml:space="preserve">), </w:t>
      </w:r>
      <w:proofErr w:type="spellStart"/>
      <w:r>
        <w:rPr>
          <w:rStyle w:val="Strong"/>
        </w:rPr>
        <w:t>and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affective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growth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empathy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tolerance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friendship</w:t>
      </w:r>
      <w:proofErr w:type="spellEnd"/>
      <w:r>
        <w:rPr>
          <w:rStyle w:val="Strong"/>
        </w:rPr>
        <w:t>)</w:t>
      </w:r>
      <w:r>
        <w:t>.</w:t>
      </w:r>
    </w:p>
    <w:p w:rsidR="0038627C" w:rsidRDefault="0038627C" w:rsidP="0038627C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non-formal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group </w:t>
      </w:r>
      <w:proofErr w:type="spellStart"/>
      <w:r>
        <w:t>mobility</w:t>
      </w:r>
      <w:proofErr w:type="spellEnd"/>
      <w:r>
        <w:t xml:space="preserve"> a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>.</w:t>
      </w:r>
    </w:p>
    <w:p w:rsidR="005A4D5C" w:rsidRDefault="005A4D5C"/>
    <w:sectPr w:rsidR="005A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596B"/>
    <w:multiLevelType w:val="multilevel"/>
    <w:tmpl w:val="646A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C5436"/>
    <w:multiLevelType w:val="multilevel"/>
    <w:tmpl w:val="A16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C39C7"/>
    <w:multiLevelType w:val="multilevel"/>
    <w:tmpl w:val="851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C4"/>
    <w:rsid w:val="0038627C"/>
    <w:rsid w:val="005A4D5C"/>
    <w:rsid w:val="00F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858C-BB87-4659-B51B-6712E44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F21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link w:val="Heading2Char"/>
    <w:uiPriority w:val="9"/>
    <w:qFormat/>
    <w:rsid w:val="00F21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F21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8C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F218C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F218C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F218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F2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Veneta Velkova</cp:lastModifiedBy>
  <cp:revision>2</cp:revision>
  <dcterms:created xsi:type="dcterms:W3CDTF">2025-06-13T05:18:00Z</dcterms:created>
  <dcterms:modified xsi:type="dcterms:W3CDTF">2025-06-13T05:18:00Z</dcterms:modified>
</cp:coreProperties>
</file>