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Erasmus+ VET Group Mobility Summary for Dissemination</w:t>
      </w:r>
    </w:p>
    <w:p>
      <w:r>
        <w:t>Project Title: Vocational Education and Training Group Mobility</w:t>
      </w:r>
    </w:p>
    <w:p>
      <w:r>
        <w:t>Project Code: 2024-1-BG01-KA121-SCH-000200399</w:t>
      </w:r>
    </w:p>
    <w:p>
      <w:r>
        <w:t>Mobility ID: 00399-MOBGRP-120057</w:t>
      </w:r>
    </w:p>
    <w:p>
      <w:r>
        <w:t>Dates: 07–11 April 2025</w:t>
      </w:r>
    </w:p>
    <w:p>
      <w:r>
        <w:t>Location: Alanya Vocational and Technical Anatolian High School, Alanya, Türkiye</w:t>
      </w:r>
    </w:p>
    <w:p>
      <w:r>
        <w:t>Participants: 20 students (aged 15–17) and 1 accompanying teacher from 32. Secondary School “St. Kliment Ohridski”, Sofia, Bulgaria</w:t>
      </w:r>
    </w:p>
    <w:p>
      <w:pPr>
        <w:pStyle w:val="Heading1"/>
      </w:pPr>
      <w:r>
        <w:t>Purpose of the Mobility</w:t>
      </w:r>
    </w:p>
    <w:p>
      <w:r>
        <w:t>- Introduce students to real vocational and technical career paths</w:t>
        <w:br/>
        <w:t>- Develop their STEM, digital, and communication skills</w:t>
        <w:br/>
        <w:t>- Foster environmental and sustainability awareness</w:t>
        <w:br/>
        <w:t>- Encourage career reflection and self-awareness</w:t>
        <w:br/>
        <w:t>- Promote European values, cultural understanding, and cooperation</w:t>
      </w:r>
    </w:p>
    <w:p>
      <w:pPr>
        <w:pStyle w:val="Heading1"/>
      </w:pPr>
      <w:r>
        <w:t>Key Activities</w:t>
      </w:r>
    </w:p>
    <w:p>
      <w:r>
        <w:t>- Career Exploration: Visits to technical departments (Electrical, CAD, Woodworking) and dialogue with teachers and peers</w:t>
        <w:br/>
        <w:t>- STEM Innovation: Hands-on “Edible Car Engineering” challenge, bird ringing fieldwork, and reflection sessions</w:t>
        <w:br/>
        <w:t>- Digital Literacy: Creation of career posters using Canva</w:t>
        <w:br/>
        <w:t>- Sustainability Projects: Brainstorming and presenting solutions for “Sustainable Cities”</w:t>
        <w:br/>
        <w:t>- Cultural Exchange: Guided visits to Alanya Castle and the ancient city of Side, plus peer-led social activities</w:t>
      </w:r>
    </w:p>
    <w:p>
      <w:pPr>
        <w:pStyle w:val="Heading1"/>
      </w:pPr>
      <w:r>
        <w:t>Outcomes and Impact</w:t>
      </w:r>
    </w:p>
    <w:p>
      <w:r>
        <w:t>- Greater awareness of vocational education opportunities</w:t>
        <w:br/>
        <w:t>- Strengthened problem-solving, collaboration, and presentation skills</w:t>
        <w:br/>
        <w:t>- Improved environmental consciousness and sustainability mindset</w:t>
        <w:br/>
        <w:t>- Deepened cultural appreciation and intercultural communication</w:t>
        <w:br/>
        <w:t>- Increased motivation for further learning and participation in European initiatives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